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7F" w:rsidRPr="003E537F" w:rsidRDefault="003E537F" w:rsidP="003E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537F" w:rsidRPr="003E537F" w:rsidRDefault="003E537F" w:rsidP="003E5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Республики Ингушетия «О</w:t>
      </w:r>
      <w:r w:rsidRPr="003E537F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коррупции» за 1 квартал  2018</w:t>
      </w:r>
      <w:r w:rsidRPr="003E537F">
        <w:rPr>
          <w:rFonts w:ascii="Times New Roman" w:hAnsi="Times New Roman" w:cs="Times New Roman"/>
          <w:b/>
          <w:sz w:val="28"/>
          <w:szCs w:val="28"/>
        </w:rPr>
        <w:t xml:space="preserve">  года.</w:t>
      </w:r>
    </w:p>
    <w:p w:rsidR="003E537F" w:rsidRPr="003E537F" w:rsidRDefault="003E537F" w:rsidP="003E5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37F" w:rsidRPr="003E537F" w:rsidRDefault="003E537F" w:rsidP="003E5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E537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E537F">
        <w:rPr>
          <w:rFonts w:ascii="Times New Roman" w:hAnsi="Times New Roman" w:cs="Times New Roman"/>
          <w:sz w:val="28"/>
          <w:szCs w:val="28"/>
        </w:rPr>
        <w:t>государственной программы Республики Ингушетия «О противодействии коррупции»</w:t>
      </w:r>
      <w:r w:rsidRPr="003E537F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3E537F">
        <w:rPr>
          <w:rFonts w:ascii="Times New Roman" w:hAnsi="Times New Roman" w:cs="Times New Roman"/>
          <w:sz w:val="28"/>
          <w:szCs w:val="28"/>
        </w:rPr>
        <w:t xml:space="preserve"> и в соответствии с планом работы Министерства по внешним связям, национальной политике, печати и информации  Республики Ингушетия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2018 год в первом </w:t>
      </w:r>
      <w:r w:rsidRPr="003E537F">
        <w:rPr>
          <w:rFonts w:ascii="Times New Roman" w:hAnsi="Times New Roman" w:cs="Times New Roman"/>
          <w:sz w:val="28"/>
          <w:szCs w:val="28"/>
        </w:rPr>
        <w:t>квартале  Министерством  проведены следующие мероприятия: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п.2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приказом Министерства от 27.12.2017г. № 106 утвержден план мероприятий по противодействию коррупции Министерства на 2018г. 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Указом Главы Республики Ингушетия от 21.10.2009г. № 218 приказом Министерства   от 15.01.2018г. № 2 утвержден  перечень должностей государственной гражданской службы Министерства, при замещении которых государственные гражданские служащие обязаны предоставлять сведения и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(супруга) и несовершеннолетних детей.</w:t>
      </w:r>
      <w:proofErr w:type="gramEnd"/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п.4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Министерстве назначено ответственное лицо за работу по профилактике коррупционных и иных правонарушений.  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 5 –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работа по сбору сведений о доходах, расходах, об имуществе и обязательствах имущественного характера. Всем отделам Министерства, а также руководителям подведомственных учреждений направлены письма о своевременном предоставлении данных сведений.</w:t>
      </w:r>
      <w:r w:rsidRPr="003E537F">
        <w:rPr>
          <w:rFonts w:ascii="Times New Roman" w:hAnsi="Times New Roman" w:cs="Times New Roman"/>
          <w:sz w:val="28"/>
          <w:szCs w:val="28"/>
        </w:rPr>
        <w:t xml:space="preserve">  Также 05 марта 2018 года отделом госслужбы и организационного обеспечения проведен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по вопросам предоставления сведений о доходах, расходах, об имуществе и обязательствах имущественного характера с участием работников Министерства и руководителей подведомственных учреждений. Всем присутствующим были представлены необходимые информационные материалы, даны конкретные рекомендации по организации работы по заполнению справок о доходах, расходах, об имуществе и обязательствах имущественного характера.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п.6 -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</w:r>
    </w:p>
    <w:p w:rsidR="003E537F" w:rsidRPr="003E537F" w:rsidRDefault="003E537F" w:rsidP="003E5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п.7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достоверности и полноты сведений, предоставляемых государственными гражданскими служащими министерства и руководителями структурных подразделений  за 2017г. будет проведена в установленные законодательством сроки. 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п.10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наличии или возможности возникновения конфликта интересов у государственного служащего Министерства  на имя Министра не поступала.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п.12 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Министерстве утвержден порядок уведомления представителя нанимателя (работодателя) о фактах обращения в целях склонения государственного служащего Министерства к совершению коррупционных правонарушений. За отчетный период фактов обращения в целях склонения государственного служащего Министерства к совершению коррупционных правонарушений  не зарегистрировано.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п.14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постановлением Правительства Республики Ингушетия от 21.11.2013 № 271 «Об утверждении требований к размещению и наполнению сайтов исполнительных органов государственной власти Республики Ингушетия, посвященных вопросам противодействия коррупции» на официальном сайте Министерства размещается информация о деятельности Министерства в сфере противодействия коррупции. 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п.31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проведены мероприятия по освещению материалов антикоррупционной направленности за отчетный период: НТРК – 2 сюжета, 1 специальный репортаж; </w:t>
      </w:r>
      <w:proofErr w:type="spellStart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интервью, 20 материалов; газета Ингушетия – 5 интервью, 10 статей.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.33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утверждено Положение о работе «Ящика доверия» для письменных обращений граждан в Министерстве. За отчетный период обращений граждан через «Ящик доверия» в Министерство не  поступало. 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п.37 –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график размещения заказов заказчиками,  уполномоченным органом </w:t>
      </w:r>
      <w:proofErr w:type="gramStart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специальными сайтами опубликован на официальном сайте Министерства</w:t>
      </w: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п.38 - 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нормативно-правовых актов и нормативно-правовые акты размещаются на официальном сайте Министерства для проведения независимой антикоррупционной экспертизы в соответствии с действующим законодательством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п.40 - </w:t>
      </w:r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на постоянной основе осуществляется </w:t>
      </w:r>
      <w:proofErr w:type="gramStart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5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проводятся мероприятия по Плану и государственной программы Республики Ингушетия «О противодействии коррупции». Информация о проведенных мероприятиях направляется в Совет Безопасности, также размещается на официальном сайте и информационных стендах Министерства.</w:t>
      </w:r>
    </w:p>
    <w:p w:rsidR="003E537F" w:rsidRPr="003E537F" w:rsidRDefault="003E537F" w:rsidP="003E5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8" w:rsidRDefault="00184F18"/>
    <w:sectPr w:rsidR="001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7F"/>
    <w:rsid w:val="00184F18"/>
    <w:rsid w:val="003E537F"/>
    <w:rsid w:val="007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2018-07-25T14:51:00Z</dcterms:created>
  <dcterms:modified xsi:type="dcterms:W3CDTF">2018-07-25T14:56:00Z</dcterms:modified>
</cp:coreProperties>
</file>